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BB9A6" w14:textId="682613BA" w:rsidR="002A0820" w:rsidRPr="005B3521" w:rsidRDefault="00411D50" w:rsidP="00411D50">
      <w:pPr>
        <w:pStyle w:val="NoSpacing"/>
        <w:jc w:val="center"/>
        <w:rPr>
          <w:b/>
          <w:bCs/>
          <w:sz w:val="28"/>
          <w:szCs w:val="28"/>
        </w:rPr>
      </w:pPr>
      <w:r w:rsidRPr="005B3521">
        <w:rPr>
          <w:b/>
          <w:bCs/>
          <w:sz w:val="28"/>
          <w:szCs w:val="28"/>
        </w:rPr>
        <w:t>SRO Information for FY 27</w:t>
      </w:r>
    </w:p>
    <w:p w14:paraId="1418A482" w14:textId="768EB875" w:rsidR="00411D50" w:rsidRPr="005B3521" w:rsidRDefault="00411D50" w:rsidP="00411D50">
      <w:pPr>
        <w:pStyle w:val="NoSpacing"/>
        <w:jc w:val="center"/>
        <w:rPr>
          <w:b/>
          <w:bCs/>
          <w:sz w:val="28"/>
          <w:szCs w:val="28"/>
        </w:rPr>
      </w:pPr>
      <w:r w:rsidRPr="005B3521">
        <w:rPr>
          <w:b/>
          <w:bCs/>
          <w:sz w:val="28"/>
          <w:szCs w:val="28"/>
        </w:rPr>
        <w:t>Kentucky Center for School Safety</w:t>
      </w:r>
    </w:p>
    <w:p w14:paraId="1021F748" w14:textId="77777777" w:rsidR="00411D50" w:rsidRDefault="00411D50" w:rsidP="00411D50">
      <w:pPr>
        <w:pStyle w:val="NoSpacing"/>
        <w:jc w:val="center"/>
        <w:rPr>
          <w:b/>
          <w:bCs/>
        </w:rPr>
      </w:pPr>
    </w:p>
    <w:p w14:paraId="322EE6C6" w14:textId="6D009C4E" w:rsidR="00C34C32" w:rsidRDefault="0057624F" w:rsidP="00C34C32">
      <w:pPr>
        <w:pStyle w:val="NoSpacing"/>
        <w:jc w:val="both"/>
      </w:pPr>
      <w:r w:rsidRPr="0057624F">
        <w:t xml:space="preserve">In August and September 2026, the Kentucky Center for School Safety (KCSS) surveyed all </w:t>
      </w:r>
      <w:proofErr w:type="gramStart"/>
      <w:r w:rsidRPr="0057624F">
        <w:t>public school</w:t>
      </w:r>
      <w:proofErr w:type="gramEnd"/>
      <w:r w:rsidRPr="0057624F">
        <w:t xml:space="preserve"> districts in Kentucky to collect information about the school resource officers (SROs) they employ, their school assignments, and their funding sources. For each SRO, districts provided the assigned school’s name and address. The information was submitted to KCSS by each district’s School Safety Coordinator.</w:t>
      </w:r>
    </w:p>
    <w:p w14:paraId="089DFA5E" w14:textId="77777777" w:rsidR="0057624F" w:rsidRDefault="0057624F" w:rsidP="00C34C32">
      <w:pPr>
        <w:pStyle w:val="NoSpacing"/>
        <w:jc w:val="both"/>
      </w:pPr>
    </w:p>
    <w:p w14:paraId="4C580229" w14:textId="2BF63AFE" w:rsidR="00C34C32" w:rsidRDefault="00C34C32" w:rsidP="00C34C32">
      <w:pPr>
        <w:pStyle w:val="NoSpacing"/>
        <w:jc w:val="both"/>
      </w:pPr>
      <w:r>
        <w:t xml:space="preserve">Kentucky school </w:t>
      </w:r>
      <w:proofErr w:type="gramStart"/>
      <w:r w:rsidR="005B3521">
        <w:t>districts</w:t>
      </w:r>
      <w:proofErr w:type="gramEnd"/>
      <w:r w:rsidR="005B3521">
        <w:t xml:space="preserve"> </w:t>
      </w:r>
      <w:r>
        <w:t xml:space="preserve">reported a total of </w:t>
      </w:r>
      <w:r w:rsidRPr="001A0ABB">
        <w:rPr>
          <w:b/>
          <w:bCs/>
        </w:rPr>
        <w:t>960</w:t>
      </w:r>
      <w:r>
        <w:t xml:space="preserve"> school resource officers assigned to public schools, an increase from 937 in FY 2026. Additionally, </w:t>
      </w:r>
      <w:r w:rsidRPr="001A0ABB">
        <w:rPr>
          <w:b/>
          <w:bCs/>
        </w:rPr>
        <w:t>50</w:t>
      </w:r>
      <w:r>
        <w:t xml:space="preserve"> school districts reported operating their own school-based law enforcement agencies.</w:t>
      </w:r>
    </w:p>
    <w:p w14:paraId="6757BCA1" w14:textId="77777777" w:rsidR="00C34C32" w:rsidRDefault="00C34C32" w:rsidP="00C34C32">
      <w:pPr>
        <w:pStyle w:val="NoSpacing"/>
        <w:jc w:val="both"/>
      </w:pPr>
    </w:p>
    <w:p w14:paraId="79F8E5B7" w14:textId="2BEC4F3F" w:rsidR="00411D50" w:rsidRDefault="00C34C32" w:rsidP="00C34C32">
      <w:pPr>
        <w:pStyle w:val="NoSpacing"/>
        <w:jc w:val="both"/>
      </w:pPr>
      <w:r>
        <w:t>Beyond those assigned to public schools, an estimated 25 school resource officers serve in private schools across Kentucky.</w:t>
      </w:r>
    </w:p>
    <w:p w14:paraId="2B880F11" w14:textId="77777777" w:rsidR="001A0ABB" w:rsidRDefault="001A0ABB" w:rsidP="00C34C32">
      <w:pPr>
        <w:pStyle w:val="NoSpacing"/>
        <w:jc w:val="both"/>
      </w:pPr>
    </w:p>
    <w:p w14:paraId="08DBB535" w14:textId="64536E38" w:rsidR="001A0ABB" w:rsidRDefault="001A0ABB" w:rsidP="00C34C32">
      <w:pPr>
        <w:pStyle w:val="NoSpacing"/>
        <w:jc w:val="both"/>
      </w:pPr>
      <w:r>
        <w:t xml:space="preserve">School resource officer information is updated on an on-going basis as information becomes available.  </w:t>
      </w:r>
    </w:p>
    <w:p w14:paraId="0CD322FF" w14:textId="77777777" w:rsidR="00C7380B" w:rsidRDefault="00C7380B" w:rsidP="00C7380B">
      <w:pPr>
        <w:pStyle w:val="NoSpacing"/>
        <w:jc w:val="both"/>
      </w:pPr>
    </w:p>
    <w:p w14:paraId="5D87830C" w14:textId="77777777" w:rsidR="00C7380B" w:rsidRDefault="00C7380B" w:rsidP="00C7380B">
      <w:pPr>
        <w:pStyle w:val="NoSpacing"/>
        <w:jc w:val="both"/>
      </w:pPr>
    </w:p>
    <w:p w14:paraId="67D423F4" w14:textId="6AA1F49B" w:rsidR="00411D50" w:rsidRDefault="00411D50" w:rsidP="00411D50">
      <w:pPr>
        <w:jc w:val="center"/>
      </w:pPr>
      <w:r>
        <w:rPr>
          <w:noProof/>
        </w:rPr>
        <w:drawing>
          <wp:inline distT="0" distB="0" distL="0" distR="0" wp14:anchorId="4EFC0362" wp14:editId="14A13261">
            <wp:extent cx="5868165" cy="2639269"/>
            <wp:effectExtent l="0" t="0" r="0" b="8890"/>
            <wp:docPr id="1919457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6117" cy="2678826"/>
                    </a:xfrm>
                    <a:prstGeom prst="rect">
                      <a:avLst/>
                    </a:prstGeom>
                    <a:noFill/>
                  </pic:spPr>
                </pic:pic>
              </a:graphicData>
            </a:graphic>
          </wp:inline>
        </w:drawing>
      </w:r>
    </w:p>
    <w:p w14:paraId="0485C897" w14:textId="77777777" w:rsidR="001A0ABB" w:rsidRDefault="001A0ABB" w:rsidP="00411D50">
      <w:pPr>
        <w:jc w:val="center"/>
        <w:rPr>
          <w:b/>
          <w:bCs/>
        </w:rPr>
      </w:pPr>
    </w:p>
    <w:p w14:paraId="54AC86B8" w14:textId="07167B53" w:rsidR="00411D50" w:rsidRDefault="00411D50" w:rsidP="00411D50">
      <w:pPr>
        <w:jc w:val="center"/>
      </w:pPr>
      <w:r w:rsidRPr="00411D50">
        <w:rPr>
          <w:b/>
          <w:bCs/>
        </w:rPr>
        <w:t>Findings</w:t>
      </w:r>
      <w:r w:rsidR="008148C9">
        <w:rPr>
          <w:b/>
          <w:bCs/>
        </w:rPr>
        <w:t xml:space="preserve"> Regarding Funding</w:t>
      </w:r>
    </w:p>
    <w:p w14:paraId="07D83B97" w14:textId="1A9F9888" w:rsidR="00C34C32" w:rsidRDefault="00CA6129" w:rsidP="000716E2">
      <w:pPr>
        <w:pStyle w:val="ListParagraph"/>
        <w:numPr>
          <w:ilvl w:val="0"/>
          <w:numId w:val="1"/>
        </w:numPr>
        <w:spacing w:after="0" w:line="240" w:lineRule="auto"/>
      </w:pPr>
      <w:r w:rsidRPr="00CA6129">
        <w:rPr>
          <w:rFonts w:ascii="Aptos" w:eastAsia="Times New Roman" w:hAnsi="Aptos" w:cs="Times New Roman"/>
          <w:color w:val="000000"/>
          <w:kern w:val="0"/>
          <w14:ligatures w14:val="none"/>
        </w:rPr>
        <w:t>There are three districts that have no SROs and indicated this is due to</w:t>
      </w:r>
      <w:r w:rsidR="00C34C32">
        <w:t xml:space="preserve"> lack of funding and a shortage of SRO candidates.</w:t>
      </w:r>
    </w:p>
    <w:p w14:paraId="0D72BB8B" w14:textId="57BB4A7A" w:rsidR="00C34C32" w:rsidRDefault="00C34C32" w:rsidP="00C34C32">
      <w:pPr>
        <w:pStyle w:val="ListParagraph"/>
        <w:numPr>
          <w:ilvl w:val="0"/>
          <w:numId w:val="1"/>
        </w:numPr>
      </w:pPr>
      <w:r>
        <w:t xml:space="preserve">85 </w:t>
      </w:r>
      <w:r w:rsidR="001A0ABB">
        <w:t xml:space="preserve">school </w:t>
      </w:r>
      <w:r>
        <w:t>districts reported that SROs are funded through a collaborative effort between the school district and the local law enforcement agency.</w:t>
      </w:r>
    </w:p>
    <w:p w14:paraId="05917301" w14:textId="77777777" w:rsidR="00C34C32" w:rsidRDefault="00C34C32" w:rsidP="00C34C32">
      <w:pPr>
        <w:pStyle w:val="ListParagraph"/>
        <w:numPr>
          <w:ilvl w:val="0"/>
          <w:numId w:val="1"/>
        </w:numPr>
      </w:pPr>
      <w:r>
        <w:lastRenderedPageBreak/>
        <w:t>3 districts reported that SROs are funded through a collaborative effort involving the school district, the local law enforcement agency, and COPS funding or other grant sources.</w:t>
      </w:r>
    </w:p>
    <w:p w14:paraId="37F5A6FC" w14:textId="77777777" w:rsidR="00C34C32" w:rsidRDefault="00C34C32" w:rsidP="00C34C32">
      <w:pPr>
        <w:pStyle w:val="ListParagraph"/>
        <w:numPr>
          <w:ilvl w:val="0"/>
          <w:numId w:val="1"/>
        </w:numPr>
      </w:pPr>
      <w:r>
        <w:t>65 districts reported that SROs are funded by the board of education.</w:t>
      </w:r>
    </w:p>
    <w:p w14:paraId="6613DF2C" w14:textId="77777777" w:rsidR="00C34C32" w:rsidRDefault="00C34C32" w:rsidP="00C34C32">
      <w:pPr>
        <w:pStyle w:val="ListParagraph"/>
        <w:numPr>
          <w:ilvl w:val="0"/>
          <w:numId w:val="1"/>
        </w:numPr>
      </w:pPr>
      <w:r>
        <w:t>10 districts reported that SROs are funded by a law enforcement agency.</w:t>
      </w:r>
    </w:p>
    <w:p w14:paraId="5870A437" w14:textId="23657BB8" w:rsidR="008148C9" w:rsidRDefault="00C34C32" w:rsidP="00C34C32">
      <w:pPr>
        <w:pStyle w:val="ListParagraph"/>
        <w:numPr>
          <w:ilvl w:val="0"/>
          <w:numId w:val="1"/>
        </w:numPr>
      </w:pPr>
      <w:r>
        <w:t>5 districts reported using multiple funding sources to support their SROs.</w:t>
      </w:r>
    </w:p>
    <w:p w14:paraId="27D739FD" w14:textId="77777777" w:rsidR="005B3521" w:rsidRDefault="005B3521" w:rsidP="005B3521"/>
    <w:p w14:paraId="670DB42B" w14:textId="78C5107F" w:rsidR="005B3521" w:rsidRDefault="005B3521" w:rsidP="005B3521">
      <w:pPr>
        <w:jc w:val="center"/>
        <w:rPr>
          <w:b/>
          <w:bCs/>
        </w:rPr>
      </w:pPr>
      <w:r w:rsidRPr="005B3521">
        <w:rPr>
          <w:b/>
          <w:bCs/>
        </w:rPr>
        <w:t>Hiring Agencies</w:t>
      </w:r>
      <w:r w:rsidR="006F2938">
        <w:rPr>
          <w:b/>
          <w:bCs/>
        </w:rPr>
        <w:t xml:space="preserve"> for School Resource Officers</w:t>
      </w:r>
    </w:p>
    <w:p w14:paraId="6315424E" w14:textId="77777777" w:rsidR="001A0ABB" w:rsidRDefault="001A0ABB" w:rsidP="001A0ABB">
      <w:pPr>
        <w:pStyle w:val="ListParagraph"/>
        <w:numPr>
          <w:ilvl w:val="0"/>
          <w:numId w:val="3"/>
        </w:numPr>
        <w:ind w:left="360" w:firstLine="90"/>
      </w:pPr>
      <w:r>
        <w:t>39% of SROs are employed by school-based law enforcement agencies.</w:t>
      </w:r>
    </w:p>
    <w:p w14:paraId="419DA73E" w14:textId="77777777" w:rsidR="001A0ABB" w:rsidRDefault="001A0ABB" w:rsidP="001A0ABB">
      <w:pPr>
        <w:pStyle w:val="ListParagraph"/>
        <w:numPr>
          <w:ilvl w:val="0"/>
          <w:numId w:val="3"/>
        </w:numPr>
        <w:ind w:left="360" w:firstLine="90"/>
      </w:pPr>
      <w:r>
        <w:t>33% of SROs are employed by county sheriff’s departments.</w:t>
      </w:r>
    </w:p>
    <w:p w14:paraId="16777379" w14:textId="5825C77E" w:rsidR="001A0ABB" w:rsidRDefault="001A0ABB" w:rsidP="001A0ABB">
      <w:pPr>
        <w:pStyle w:val="ListParagraph"/>
        <w:numPr>
          <w:ilvl w:val="0"/>
          <w:numId w:val="3"/>
        </w:numPr>
        <w:ind w:left="360" w:firstLine="90"/>
      </w:pPr>
      <w:r>
        <w:t>28% of SROs are employed by local city or county police departments.</w:t>
      </w:r>
    </w:p>
    <w:p w14:paraId="556F61D1" w14:textId="77777777" w:rsidR="001A0ABB" w:rsidRDefault="001A0ABB" w:rsidP="001A0ABB">
      <w:pPr>
        <w:pStyle w:val="ListParagraph"/>
        <w:ind w:left="450"/>
      </w:pPr>
    </w:p>
    <w:p w14:paraId="24CFD546" w14:textId="3BD807F7" w:rsidR="001A0ABB" w:rsidRPr="006F2938" w:rsidRDefault="001A0ABB" w:rsidP="001A0ABB">
      <w:pPr>
        <w:jc w:val="center"/>
      </w:pPr>
      <w:r>
        <w:rPr>
          <w:noProof/>
        </w:rPr>
        <w:drawing>
          <wp:inline distT="0" distB="0" distL="0" distR="0" wp14:anchorId="4B4A7C55" wp14:editId="5D6D0EA7">
            <wp:extent cx="4145915" cy="2798445"/>
            <wp:effectExtent l="0" t="0" r="6985" b="1905"/>
            <wp:docPr id="2900693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5915" cy="2798445"/>
                    </a:xfrm>
                    <a:prstGeom prst="rect">
                      <a:avLst/>
                    </a:prstGeom>
                    <a:noFill/>
                  </pic:spPr>
                </pic:pic>
              </a:graphicData>
            </a:graphic>
          </wp:inline>
        </w:drawing>
      </w:r>
    </w:p>
    <w:p w14:paraId="22861137" w14:textId="77777777" w:rsidR="005B3521" w:rsidRPr="00411D50" w:rsidRDefault="005B3521" w:rsidP="005B3521">
      <w:pPr>
        <w:jc w:val="center"/>
      </w:pPr>
    </w:p>
    <w:sectPr w:rsidR="005B3521" w:rsidRPr="00411D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2103"/>
    <w:multiLevelType w:val="hybridMultilevel"/>
    <w:tmpl w:val="3496DC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116A42"/>
    <w:multiLevelType w:val="hybridMultilevel"/>
    <w:tmpl w:val="6E4E2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336BDF"/>
    <w:multiLevelType w:val="hybridMultilevel"/>
    <w:tmpl w:val="F3EC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9510173">
    <w:abstractNumId w:val="2"/>
  </w:num>
  <w:num w:numId="2" w16cid:durableId="1064140765">
    <w:abstractNumId w:val="1"/>
  </w:num>
  <w:num w:numId="3" w16cid:durableId="417946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D50"/>
    <w:rsid w:val="001A0ABB"/>
    <w:rsid w:val="002A0820"/>
    <w:rsid w:val="00411D50"/>
    <w:rsid w:val="0057624F"/>
    <w:rsid w:val="005B3521"/>
    <w:rsid w:val="00685E7D"/>
    <w:rsid w:val="006F2938"/>
    <w:rsid w:val="008148C9"/>
    <w:rsid w:val="00855C2B"/>
    <w:rsid w:val="009016F2"/>
    <w:rsid w:val="00A5203E"/>
    <w:rsid w:val="00C34C32"/>
    <w:rsid w:val="00C7380B"/>
    <w:rsid w:val="00CA6129"/>
    <w:rsid w:val="00EB13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7945"/>
  <w15:chartTrackingRefBased/>
  <w15:docId w15:val="{763AC651-FFE3-41F5-B715-3C269FE72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1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1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1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1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1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D50"/>
    <w:rPr>
      <w:rFonts w:eastAsiaTheme="majorEastAsia" w:cstheme="majorBidi"/>
      <w:color w:val="272727" w:themeColor="text1" w:themeTint="D8"/>
    </w:rPr>
  </w:style>
  <w:style w:type="paragraph" w:styleId="Title">
    <w:name w:val="Title"/>
    <w:basedOn w:val="Normal"/>
    <w:next w:val="Normal"/>
    <w:link w:val="TitleChar"/>
    <w:uiPriority w:val="10"/>
    <w:qFormat/>
    <w:rsid w:val="00411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D50"/>
    <w:pPr>
      <w:spacing w:before="160"/>
      <w:jc w:val="center"/>
    </w:pPr>
    <w:rPr>
      <w:i/>
      <w:iCs/>
      <w:color w:val="404040" w:themeColor="text1" w:themeTint="BF"/>
    </w:rPr>
  </w:style>
  <w:style w:type="character" w:customStyle="1" w:styleId="QuoteChar">
    <w:name w:val="Quote Char"/>
    <w:basedOn w:val="DefaultParagraphFont"/>
    <w:link w:val="Quote"/>
    <w:uiPriority w:val="29"/>
    <w:rsid w:val="00411D50"/>
    <w:rPr>
      <w:i/>
      <w:iCs/>
      <w:color w:val="404040" w:themeColor="text1" w:themeTint="BF"/>
    </w:rPr>
  </w:style>
  <w:style w:type="paragraph" w:styleId="ListParagraph">
    <w:name w:val="List Paragraph"/>
    <w:basedOn w:val="Normal"/>
    <w:uiPriority w:val="34"/>
    <w:qFormat/>
    <w:rsid w:val="00411D50"/>
    <w:pPr>
      <w:ind w:left="720"/>
      <w:contextualSpacing/>
    </w:pPr>
  </w:style>
  <w:style w:type="character" w:styleId="IntenseEmphasis">
    <w:name w:val="Intense Emphasis"/>
    <w:basedOn w:val="DefaultParagraphFont"/>
    <w:uiPriority w:val="21"/>
    <w:qFormat/>
    <w:rsid w:val="00411D50"/>
    <w:rPr>
      <w:i/>
      <w:iCs/>
      <w:color w:val="0F4761" w:themeColor="accent1" w:themeShade="BF"/>
    </w:rPr>
  </w:style>
  <w:style w:type="paragraph" w:styleId="IntenseQuote">
    <w:name w:val="Intense Quote"/>
    <w:basedOn w:val="Normal"/>
    <w:next w:val="Normal"/>
    <w:link w:val="IntenseQuoteChar"/>
    <w:uiPriority w:val="30"/>
    <w:qFormat/>
    <w:rsid w:val="00411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D50"/>
    <w:rPr>
      <w:i/>
      <w:iCs/>
      <w:color w:val="0F4761" w:themeColor="accent1" w:themeShade="BF"/>
    </w:rPr>
  </w:style>
  <w:style w:type="character" w:styleId="IntenseReference">
    <w:name w:val="Intense Reference"/>
    <w:basedOn w:val="DefaultParagraphFont"/>
    <w:uiPriority w:val="32"/>
    <w:qFormat/>
    <w:rsid w:val="00411D50"/>
    <w:rPr>
      <w:b/>
      <w:bCs/>
      <w:smallCaps/>
      <w:color w:val="0F4761" w:themeColor="accent1" w:themeShade="BF"/>
      <w:spacing w:val="5"/>
    </w:rPr>
  </w:style>
  <w:style w:type="paragraph" w:styleId="NoSpacing">
    <w:name w:val="No Spacing"/>
    <w:uiPriority w:val="1"/>
    <w:qFormat/>
    <w:rsid w:val="00411D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69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Eastern Kentucky University</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Morrison, Lee Ann</dc:creator>
  <cp:keywords/>
  <dc:description/>
  <cp:lastModifiedBy>Morrison, Lee Ann</cp:lastModifiedBy>
  <cp:revision>2</cp:revision>
  <dcterms:created xsi:type="dcterms:W3CDTF">2026-10-28T15:13:00Z</dcterms:created>
  <dcterms:modified xsi:type="dcterms:W3CDTF">2026-10-28T15:13:00Z</dcterms:modified>
</cp:coreProperties>
</file>